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961" w:rsidRPr="00241961" w:rsidRDefault="00241961" w:rsidP="00241961">
      <w:pPr>
        <w:shd w:val="clear" w:color="auto" w:fill="FFFFFF"/>
        <w:spacing w:after="240"/>
        <w:jc w:val="center"/>
        <w:outlineLvl w:val="0"/>
        <w:rPr>
          <w:b/>
          <w:bCs/>
          <w:color w:val="364464"/>
          <w:kern w:val="36"/>
          <w:sz w:val="24"/>
          <w:szCs w:val="24"/>
          <w:lang w:eastAsia="ru-RU"/>
        </w:rPr>
      </w:pPr>
      <w:r w:rsidRPr="00241961">
        <w:rPr>
          <w:b/>
          <w:bCs/>
          <w:color w:val="364464"/>
          <w:kern w:val="36"/>
          <w:sz w:val="24"/>
          <w:szCs w:val="24"/>
          <w:lang w:eastAsia="ru-RU"/>
        </w:rPr>
        <w:t>Программа вступительных испытаний по русскому языку</w:t>
      </w:r>
    </w:p>
    <w:p w:rsidR="00241961" w:rsidRPr="00241961" w:rsidRDefault="00241961" w:rsidP="00241961">
      <w:pPr>
        <w:shd w:val="clear" w:color="auto" w:fill="FFFFFF"/>
        <w:spacing w:after="75"/>
        <w:jc w:val="left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241961">
        <w:rPr>
          <w:b/>
          <w:bCs/>
          <w:color w:val="364464"/>
          <w:sz w:val="24"/>
          <w:szCs w:val="24"/>
          <w:lang w:eastAsia="ru-RU"/>
        </w:rPr>
        <w:t>Объем требований по русскому языку.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На экзамене по русскому языку абитуриент должен показать: орфографическую и пунктуационную грамотность, знание соответствующих правил, а также знание теории русского языка в пределах приведенной ниже программы.</w:t>
      </w:r>
    </w:p>
    <w:p w:rsidR="003916D7" w:rsidRDefault="00241961" w:rsidP="00241961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241961">
        <w:rPr>
          <w:b/>
          <w:bCs/>
          <w:color w:val="364464"/>
          <w:sz w:val="24"/>
          <w:szCs w:val="24"/>
          <w:lang w:eastAsia="ru-RU"/>
        </w:rPr>
        <w:t>Фонетика. Графика.</w:t>
      </w:r>
      <w:r>
        <w:rPr>
          <w:b/>
          <w:bCs/>
          <w:color w:val="364464"/>
          <w:sz w:val="24"/>
          <w:szCs w:val="24"/>
          <w:lang w:eastAsia="ru-RU"/>
        </w:rPr>
        <w:t xml:space="preserve"> </w:t>
      </w:r>
    </w:p>
    <w:p w:rsidR="00241961" w:rsidRPr="00241961" w:rsidRDefault="00241961" w:rsidP="00241961">
      <w:pPr>
        <w:shd w:val="clear" w:color="auto" w:fill="FFFFFF"/>
        <w:spacing w:after="75"/>
        <w:outlineLvl w:val="2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Звуки и буквы, их соотношение. Графика. Алфавит. Звуковое значение букв </w:t>
      </w:r>
      <w:r w:rsidRPr="00241961">
        <w:rPr>
          <w:b/>
          <w:bCs/>
          <w:color w:val="404040"/>
          <w:sz w:val="24"/>
          <w:szCs w:val="24"/>
          <w:lang w:eastAsia="ru-RU"/>
        </w:rPr>
        <w:t>е</w:t>
      </w:r>
      <w:r w:rsidRPr="00241961">
        <w:rPr>
          <w:color w:val="404040"/>
          <w:sz w:val="24"/>
          <w:szCs w:val="24"/>
          <w:lang w:eastAsia="ru-RU"/>
        </w:rPr>
        <w:t>, </w:t>
      </w:r>
      <w:r w:rsidRPr="00241961">
        <w:rPr>
          <w:b/>
          <w:bCs/>
          <w:color w:val="404040"/>
          <w:sz w:val="24"/>
          <w:szCs w:val="24"/>
          <w:lang w:eastAsia="ru-RU"/>
        </w:rPr>
        <w:t>ё</w:t>
      </w:r>
      <w:r w:rsidRPr="00241961">
        <w:rPr>
          <w:color w:val="404040"/>
          <w:sz w:val="24"/>
          <w:szCs w:val="24"/>
          <w:lang w:eastAsia="ru-RU"/>
        </w:rPr>
        <w:t>, </w:t>
      </w:r>
      <w:r w:rsidRPr="00241961">
        <w:rPr>
          <w:b/>
          <w:bCs/>
          <w:color w:val="404040"/>
          <w:sz w:val="24"/>
          <w:szCs w:val="24"/>
          <w:lang w:eastAsia="ru-RU"/>
        </w:rPr>
        <w:t>ю</w:t>
      </w:r>
      <w:r w:rsidRPr="00241961">
        <w:rPr>
          <w:color w:val="404040"/>
          <w:sz w:val="24"/>
          <w:szCs w:val="24"/>
          <w:lang w:eastAsia="ru-RU"/>
        </w:rPr>
        <w:t>, </w:t>
      </w:r>
      <w:r w:rsidRPr="00241961">
        <w:rPr>
          <w:b/>
          <w:bCs/>
          <w:color w:val="404040"/>
          <w:sz w:val="24"/>
          <w:szCs w:val="24"/>
          <w:lang w:eastAsia="ru-RU"/>
        </w:rPr>
        <w:t>я</w:t>
      </w:r>
      <w:r w:rsidRPr="00241961">
        <w:rPr>
          <w:color w:val="404040"/>
          <w:sz w:val="24"/>
          <w:szCs w:val="24"/>
          <w:lang w:eastAsia="ru-RU"/>
        </w:rPr>
        <w:t>. Употребление букв </w:t>
      </w:r>
      <w:r w:rsidRPr="00241961">
        <w:rPr>
          <w:b/>
          <w:bCs/>
          <w:color w:val="404040"/>
          <w:sz w:val="24"/>
          <w:szCs w:val="24"/>
          <w:lang w:eastAsia="ru-RU"/>
        </w:rPr>
        <w:t>ь</w:t>
      </w:r>
      <w:r w:rsidRPr="00241961">
        <w:rPr>
          <w:color w:val="404040"/>
          <w:sz w:val="24"/>
          <w:szCs w:val="24"/>
          <w:lang w:eastAsia="ru-RU"/>
        </w:rPr>
        <w:t> и </w:t>
      </w:r>
      <w:r w:rsidRPr="00241961">
        <w:rPr>
          <w:b/>
          <w:bCs/>
          <w:color w:val="404040"/>
          <w:sz w:val="24"/>
          <w:szCs w:val="24"/>
          <w:lang w:eastAsia="ru-RU"/>
        </w:rPr>
        <w:t>ъ</w:t>
      </w:r>
      <w:r w:rsidRPr="00241961">
        <w:rPr>
          <w:color w:val="404040"/>
          <w:sz w:val="24"/>
          <w:szCs w:val="24"/>
          <w:lang w:eastAsia="ru-RU"/>
        </w:rPr>
        <w:t>, их функции.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Гласные и согласные звуки. Слог. Ударение. Гласные ударные и безударные. Правописание безударных гласных. Правописание гласных после шипящих и </w:t>
      </w:r>
      <w:r w:rsidRPr="00241961">
        <w:rPr>
          <w:b/>
          <w:bCs/>
          <w:color w:val="404040"/>
          <w:sz w:val="24"/>
          <w:szCs w:val="24"/>
          <w:lang w:eastAsia="ru-RU"/>
        </w:rPr>
        <w:t>ц</w:t>
      </w:r>
      <w:r w:rsidRPr="00241961">
        <w:rPr>
          <w:color w:val="404040"/>
          <w:sz w:val="24"/>
          <w:szCs w:val="24"/>
          <w:lang w:eastAsia="ru-RU"/>
        </w:rPr>
        <w:t>. Глухие и звонкие, твердые и мягкие согласные. Обозначение мягких и твердых, глухих и звонких согласных на письме.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Основные нормы русского литературного произношения. Элементарные сведения о фонетической транскрипции.</w:t>
      </w:r>
    </w:p>
    <w:p w:rsidR="003916D7" w:rsidRDefault="00241961" w:rsidP="00241961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241961">
        <w:rPr>
          <w:b/>
          <w:bCs/>
          <w:color w:val="364464"/>
          <w:sz w:val="24"/>
          <w:szCs w:val="24"/>
          <w:lang w:eastAsia="ru-RU"/>
        </w:rPr>
        <w:t>Лексика.</w:t>
      </w:r>
      <w:r>
        <w:rPr>
          <w:b/>
          <w:bCs/>
          <w:color w:val="364464"/>
          <w:sz w:val="24"/>
          <w:szCs w:val="24"/>
          <w:lang w:eastAsia="ru-RU"/>
        </w:rPr>
        <w:t xml:space="preserve"> </w:t>
      </w:r>
    </w:p>
    <w:p w:rsidR="00241961" w:rsidRPr="00241961" w:rsidRDefault="00241961" w:rsidP="00241961">
      <w:pPr>
        <w:shd w:val="clear" w:color="auto" w:fill="FFFFFF"/>
        <w:spacing w:after="75"/>
        <w:outlineLvl w:val="2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Понятие о лексике. Значение слова. Прямое и переносное значение слова. Многозначные и однозначные слова. Омонимы. Синонимы. Антонимы.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Лексика русского языка с точки зрения происхождения: исконно русские и заимствованные слова.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Лексика русского языка с точки зрения употребительности: общеупотребительные слова, устаревшие слова (архаизмы и историзмы), неологизмы.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Лексика русского языка с точки зрения сферы употребления: профессиональные слова, термины. Диалектные слова.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Понятие о фразеологизмах.</w:t>
      </w:r>
    </w:p>
    <w:p w:rsidR="003916D7" w:rsidRDefault="00241961" w:rsidP="00241961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241961">
        <w:rPr>
          <w:b/>
          <w:bCs/>
          <w:color w:val="364464"/>
          <w:sz w:val="24"/>
          <w:szCs w:val="24"/>
          <w:lang w:eastAsia="ru-RU"/>
        </w:rPr>
        <w:t>Состав слова. Словообразование.</w:t>
      </w:r>
      <w:r>
        <w:rPr>
          <w:b/>
          <w:bCs/>
          <w:color w:val="364464"/>
          <w:sz w:val="24"/>
          <w:szCs w:val="24"/>
          <w:lang w:eastAsia="ru-RU"/>
        </w:rPr>
        <w:t xml:space="preserve"> </w:t>
      </w:r>
    </w:p>
    <w:p w:rsidR="00241961" w:rsidRPr="00241961" w:rsidRDefault="00241961" w:rsidP="00241961">
      <w:pPr>
        <w:shd w:val="clear" w:color="auto" w:fill="FFFFFF"/>
        <w:spacing w:after="75"/>
        <w:outlineLvl w:val="2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Приставка, корень, суффикс, окончание как минимальные значимые части слова. Понятие о словообразовательных и формообразовательных частях слова. Основа слова и окончание. Нулевое окончание.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Правописание значимых частей слова: приставок, корней с чередующимися гласными и согласными, суффиксов, окончаний - у слов различных частей речи. Правописание слов с двойными и непроизносимыми согласными.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Основные способы словообразования в русском языке. Понятие производной и производящей основ. Различные словообразовательные средства. Словообразование имен существительных, прилагательных, числительных, глаголов, наречий.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Сложные и сложносокращенные слова, их правописание.</w:t>
      </w:r>
    </w:p>
    <w:p w:rsidR="00241961" w:rsidRDefault="00241961" w:rsidP="00241961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241961">
        <w:rPr>
          <w:b/>
          <w:bCs/>
          <w:color w:val="364464"/>
          <w:sz w:val="24"/>
          <w:szCs w:val="24"/>
          <w:lang w:eastAsia="ru-RU"/>
        </w:rPr>
        <w:t>Морфология.</w:t>
      </w:r>
      <w:r>
        <w:rPr>
          <w:b/>
          <w:bCs/>
          <w:color w:val="364464"/>
          <w:sz w:val="24"/>
          <w:szCs w:val="24"/>
          <w:lang w:eastAsia="ru-RU"/>
        </w:rPr>
        <w:t xml:space="preserve"> </w:t>
      </w:r>
    </w:p>
    <w:p w:rsidR="00241961" w:rsidRPr="00241961" w:rsidRDefault="00241961" w:rsidP="00241961">
      <w:pPr>
        <w:shd w:val="clear" w:color="auto" w:fill="FFFFFF"/>
        <w:spacing w:after="75"/>
        <w:outlineLvl w:val="2"/>
        <w:rPr>
          <w:color w:val="404040"/>
          <w:sz w:val="24"/>
          <w:szCs w:val="24"/>
          <w:lang w:eastAsia="ru-RU"/>
        </w:rPr>
      </w:pPr>
      <w:r w:rsidRPr="00241961">
        <w:rPr>
          <w:b/>
          <w:bCs/>
          <w:color w:val="404040"/>
          <w:sz w:val="24"/>
          <w:szCs w:val="24"/>
          <w:lang w:eastAsia="ru-RU"/>
        </w:rPr>
        <w:t>Имя существительное.</w:t>
      </w:r>
      <w:r w:rsidRPr="00241961">
        <w:rPr>
          <w:color w:val="404040"/>
          <w:sz w:val="24"/>
          <w:szCs w:val="24"/>
          <w:lang w:eastAsia="ru-RU"/>
        </w:rPr>
        <w:t> Значение имени существительного, его грамматические признаки и синтаксическая роль в предложении. Постоянные и непостоянные грамматические признаки. Собственные и нарицательные имена существительные. Одушевленность и неодушевленность.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lastRenderedPageBreak/>
        <w:t>Род (мужской, женский, средний, общий). Род несклоняемых имен существительных. Число. Существительные, имеющие форму только единственного или только множественного числа. Падеж. Склонение имен существительных: первое, второе, третье; разносклоняемые имена существительные; склонение по образцу имен прилагательных. Правописание имен существительных.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b/>
          <w:bCs/>
          <w:color w:val="404040"/>
          <w:sz w:val="24"/>
          <w:szCs w:val="24"/>
          <w:lang w:eastAsia="ru-RU"/>
        </w:rPr>
        <w:t>Имя прилагательное.</w:t>
      </w:r>
      <w:r w:rsidRPr="00241961">
        <w:rPr>
          <w:color w:val="404040"/>
          <w:sz w:val="24"/>
          <w:szCs w:val="24"/>
          <w:lang w:eastAsia="ru-RU"/>
        </w:rPr>
        <w:t xml:space="preserve"> Значение имени прилагательного, его грамматические признаки и синтаксическая роль. 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b/>
          <w:bCs/>
          <w:color w:val="404040"/>
          <w:sz w:val="24"/>
          <w:szCs w:val="24"/>
          <w:lang w:eastAsia="ru-RU"/>
        </w:rPr>
        <w:t>Имя числительное.</w:t>
      </w:r>
      <w:r w:rsidRPr="00241961">
        <w:rPr>
          <w:color w:val="404040"/>
          <w:sz w:val="24"/>
          <w:szCs w:val="24"/>
          <w:lang w:eastAsia="ru-RU"/>
        </w:rPr>
        <w:t> Значение имени числительного и его грамматические признаки: падеж; число и род. Синтаксическая роль имен числительных. Особенности склонения числительных. Правописание имен числительных.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b/>
          <w:bCs/>
          <w:color w:val="404040"/>
          <w:sz w:val="24"/>
          <w:szCs w:val="24"/>
          <w:lang w:eastAsia="ru-RU"/>
        </w:rPr>
        <w:t>Местоимение.</w:t>
      </w:r>
      <w:r w:rsidRPr="00241961">
        <w:rPr>
          <w:color w:val="404040"/>
          <w:sz w:val="24"/>
          <w:szCs w:val="24"/>
          <w:lang w:eastAsia="ru-RU"/>
        </w:rPr>
        <w:t> Значение местоимений. Разряды местоимений по значению и по соотносительности с другими частями речи. Грамматические признаки местоимений разных разрядов и их синтаксическая роль. Склонение местоимений и их правописание.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b/>
          <w:bCs/>
          <w:color w:val="404040"/>
          <w:sz w:val="24"/>
          <w:szCs w:val="24"/>
          <w:lang w:eastAsia="ru-RU"/>
        </w:rPr>
        <w:t>Глагол.</w:t>
      </w:r>
      <w:r w:rsidRPr="00241961">
        <w:rPr>
          <w:color w:val="404040"/>
          <w:sz w:val="24"/>
          <w:szCs w:val="24"/>
          <w:lang w:eastAsia="ru-RU"/>
        </w:rPr>
        <w:t> Значение глагола, его грамматические признаки и синтаксическая роль. Безличные глаголы. Причастие и деепричастие как особые формы глагола; их синтаксическая роль. Грамматические признаки причастий. Грамматические признаки деепричастий. Особенности употребления деепричастий. Правописание глагольных форм.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b/>
          <w:bCs/>
          <w:color w:val="404040"/>
          <w:sz w:val="24"/>
          <w:szCs w:val="24"/>
          <w:lang w:eastAsia="ru-RU"/>
        </w:rPr>
        <w:t>Наречие.</w:t>
      </w:r>
      <w:r w:rsidRPr="00241961">
        <w:rPr>
          <w:color w:val="404040"/>
          <w:sz w:val="24"/>
          <w:szCs w:val="24"/>
          <w:lang w:eastAsia="ru-RU"/>
        </w:rPr>
        <w:t> Значение наречий, их синтаксическая роль в предложении. Разряды наречий по значению. Степени сравнения наречий и их образование. Правописание наречий.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b/>
          <w:bCs/>
          <w:color w:val="404040"/>
          <w:sz w:val="24"/>
          <w:szCs w:val="24"/>
          <w:lang w:eastAsia="ru-RU"/>
        </w:rPr>
        <w:t>Предлог.</w:t>
      </w:r>
      <w:r w:rsidRPr="00241961">
        <w:rPr>
          <w:color w:val="404040"/>
          <w:sz w:val="24"/>
          <w:szCs w:val="24"/>
          <w:lang w:eastAsia="ru-RU"/>
        </w:rPr>
        <w:t> Предлог как служебная часть речи. Непроизводные и производные предлоги. Простые и составные предлоги. Правописание предлогов.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b/>
          <w:bCs/>
          <w:color w:val="404040"/>
          <w:sz w:val="24"/>
          <w:szCs w:val="24"/>
          <w:lang w:eastAsia="ru-RU"/>
        </w:rPr>
        <w:t>Союз.</w:t>
      </w:r>
      <w:r w:rsidRPr="00241961">
        <w:rPr>
          <w:color w:val="404040"/>
          <w:sz w:val="24"/>
          <w:szCs w:val="24"/>
          <w:lang w:eastAsia="ru-RU"/>
        </w:rPr>
        <w:t> Союз как служебная часть речи. Союзы сочинительные и подчинительные. Классификация сочинительных и подчинительных союзов по значению. Простые и составные союзы, их слитное и раздельное написание.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b/>
          <w:bCs/>
          <w:color w:val="404040"/>
          <w:sz w:val="24"/>
          <w:szCs w:val="24"/>
          <w:lang w:eastAsia="ru-RU"/>
        </w:rPr>
        <w:t>Частицы.</w:t>
      </w:r>
      <w:r w:rsidRPr="00241961">
        <w:rPr>
          <w:color w:val="404040"/>
          <w:sz w:val="24"/>
          <w:szCs w:val="24"/>
          <w:lang w:eastAsia="ru-RU"/>
        </w:rPr>
        <w:t> Частица как служебная часть речи. Разряды частиц. Отрицательные частицы </w:t>
      </w:r>
      <w:r w:rsidRPr="00241961">
        <w:rPr>
          <w:b/>
          <w:bCs/>
          <w:color w:val="404040"/>
          <w:sz w:val="24"/>
          <w:szCs w:val="24"/>
          <w:lang w:eastAsia="ru-RU"/>
        </w:rPr>
        <w:t>не</w:t>
      </w:r>
      <w:r w:rsidRPr="00241961">
        <w:rPr>
          <w:color w:val="404040"/>
          <w:sz w:val="24"/>
          <w:szCs w:val="24"/>
          <w:lang w:eastAsia="ru-RU"/>
        </w:rPr>
        <w:t> и </w:t>
      </w:r>
      <w:r w:rsidRPr="00241961">
        <w:rPr>
          <w:b/>
          <w:bCs/>
          <w:color w:val="404040"/>
          <w:sz w:val="24"/>
          <w:szCs w:val="24"/>
          <w:lang w:eastAsia="ru-RU"/>
        </w:rPr>
        <w:t>ни</w:t>
      </w:r>
      <w:r w:rsidRPr="00241961">
        <w:rPr>
          <w:color w:val="404040"/>
          <w:sz w:val="24"/>
          <w:szCs w:val="24"/>
          <w:lang w:eastAsia="ru-RU"/>
        </w:rPr>
        <w:t>; различие в их значении. Раздельное и дефисное написание частиц.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b/>
          <w:bCs/>
          <w:color w:val="404040"/>
          <w:sz w:val="24"/>
          <w:szCs w:val="24"/>
          <w:lang w:eastAsia="ru-RU"/>
        </w:rPr>
        <w:t>Междометие.</w:t>
      </w:r>
      <w:r w:rsidRPr="00241961">
        <w:rPr>
          <w:color w:val="404040"/>
          <w:sz w:val="24"/>
          <w:szCs w:val="24"/>
          <w:lang w:eastAsia="ru-RU"/>
        </w:rPr>
        <w:t> как особая часть речи. Знаки препинания при междометиях.</w:t>
      </w:r>
    </w:p>
    <w:p w:rsidR="00241961" w:rsidRPr="00241961" w:rsidRDefault="00241961" w:rsidP="00241961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241961">
        <w:rPr>
          <w:b/>
          <w:bCs/>
          <w:color w:val="364464"/>
          <w:sz w:val="24"/>
          <w:szCs w:val="24"/>
          <w:lang w:eastAsia="ru-RU"/>
        </w:rPr>
        <w:t>Синтаксис.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b/>
          <w:bCs/>
          <w:color w:val="404040"/>
          <w:sz w:val="24"/>
          <w:szCs w:val="24"/>
          <w:lang w:eastAsia="ru-RU"/>
        </w:rPr>
        <w:t>Словосочетание.</w:t>
      </w:r>
      <w:r w:rsidRPr="00241961">
        <w:rPr>
          <w:color w:val="404040"/>
          <w:sz w:val="24"/>
          <w:szCs w:val="24"/>
          <w:lang w:eastAsia="ru-RU"/>
        </w:rPr>
        <w:t> Строение словосочетаний. Виды подчинительной связи слов в словосочетании: согласование, управление, примыкание.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b/>
          <w:bCs/>
          <w:color w:val="404040"/>
          <w:sz w:val="24"/>
          <w:szCs w:val="24"/>
          <w:lang w:eastAsia="ru-RU"/>
        </w:rPr>
        <w:t>Предложение</w:t>
      </w:r>
      <w:r w:rsidRPr="00241961">
        <w:rPr>
          <w:color w:val="404040"/>
          <w:sz w:val="24"/>
          <w:szCs w:val="24"/>
          <w:lang w:eastAsia="ru-RU"/>
        </w:rPr>
        <w:t> как основная единица синтаксиса. Типы предложений по цели высказывания (повествовательные, побудительные, вопросительные) и по эмоциональной окраске (восклицательные и невосклицательные).</w:t>
      </w:r>
    </w:p>
    <w:p w:rsidR="00241961" w:rsidRPr="00241961" w:rsidRDefault="00241961" w:rsidP="00241961">
      <w:pPr>
        <w:shd w:val="clear" w:color="auto" w:fill="FFFFFF"/>
        <w:rPr>
          <w:color w:val="404040"/>
          <w:sz w:val="24"/>
          <w:szCs w:val="24"/>
          <w:lang w:eastAsia="ru-RU"/>
        </w:rPr>
      </w:pPr>
      <w:r w:rsidRPr="00241961">
        <w:rPr>
          <w:b/>
          <w:i/>
          <w:iCs/>
          <w:color w:val="404040"/>
          <w:sz w:val="24"/>
          <w:szCs w:val="24"/>
          <w:u w:val="single"/>
          <w:bdr w:val="none" w:sz="0" w:space="0" w:color="auto" w:frame="1"/>
          <w:lang w:eastAsia="ru-RU"/>
        </w:rPr>
        <w:t>Простое предложение</w:t>
      </w:r>
      <w:r w:rsidRPr="00241961">
        <w:rPr>
          <w:i/>
          <w:iCs/>
          <w:color w:val="404040"/>
          <w:sz w:val="24"/>
          <w:szCs w:val="24"/>
          <w:bdr w:val="none" w:sz="0" w:space="0" w:color="auto" w:frame="1"/>
          <w:lang w:eastAsia="ru-RU"/>
        </w:rPr>
        <w:t>.</w:t>
      </w:r>
      <w:r w:rsidRPr="00241961">
        <w:rPr>
          <w:color w:val="404040"/>
          <w:sz w:val="24"/>
          <w:szCs w:val="24"/>
          <w:lang w:eastAsia="ru-RU"/>
        </w:rPr>
        <w:t> Типы предложений по структуре: двусоставные и односоставные.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Члены предложения. Подлежащее и сказуемое как главные члены двусоставного предложения. Особенности связи подлежащего и сказуемого. Способы выражения подлежащего. Типы сказуемого (простое глагольное, составное глагольное, составное именное) и способы их выражения. Тире между подлежащими сказуемым. Второстепенные члены предложения: определения (согласованные и несогласованные), приложение как разновидность определения, дополнения (прямые и косвенные), обстоятельства (времени, места, причины, цели, условия, образа действия, уступки); способы их выражения.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lastRenderedPageBreak/>
        <w:t>Односоставные предложения: определенно-личные, неопределенно-личные, безличные, назывные. Способы выражения главного члена односоставных предложений.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Предложения распространенные и нераспространенные; полные и неполные.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Осложнение простого предложения. Однородные члены предложения, их связь в предложении, знаки препинания между однородными членами. Обобщающие слова при однородных членах. Знаки препинания при обобщающих словах.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Обособленные второстепенные члены предложения: определения (в том числе приложения), дополнения, обстоятельства; знаки препинания при них. Обращения, вводные слова и предложения, вставные конструкции, сравнительные обороты и знаки препинания при них.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Способы передачи чужой речи. Прямая и косвенная речь. Знаки препинания при прямой речи. Цитата; знаки препинания при цитатах.</w:t>
      </w:r>
    </w:p>
    <w:p w:rsidR="00241961" w:rsidRPr="00241961" w:rsidRDefault="00241961" w:rsidP="00241961">
      <w:pPr>
        <w:shd w:val="clear" w:color="auto" w:fill="FFFFFF"/>
        <w:rPr>
          <w:color w:val="404040"/>
          <w:sz w:val="24"/>
          <w:szCs w:val="24"/>
          <w:lang w:eastAsia="ru-RU"/>
        </w:rPr>
      </w:pPr>
      <w:r w:rsidRPr="00241961">
        <w:rPr>
          <w:b/>
          <w:i/>
          <w:iCs/>
          <w:color w:val="404040"/>
          <w:sz w:val="24"/>
          <w:szCs w:val="24"/>
          <w:u w:val="single"/>
          <w:bdr w:val="none" w:sz="0" w:space="0" w:color="auto" w:frame="1"/>
          <w:lang w:eastAsia="ru-RU"/>
        </w:rPr>
        <w:t>Сложное предложение.</w:t>
      </w:r>
      <w:r w:rsidRPr="00241961">
        <w:rPr>
          <w:color w:val="404040"/>
          <w:sz w:val="24"/>
          <w:szCs w:val="24"/>
          <w:lang w:eastAsia="ru-RU"/>
        </w:rPr>
        <w:t> Типы сложного предложения. Союзные (сложносочиненные и сложноподчиненные) и бессоюзные сложные предложения.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Сложносочиненные предложения с соединительными, противительными, разделительными союзами и знаки препинания в них.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Сложноподчиненные предложения: главная и придаточная часть, средства связи между ними (подчинительные союзы и союзные слова). Виды придаточных предложений. Место придаточной части по отношению к главной. Сложноподчиненные предложения с несколькими придаточными: однородное, параллельное и последовательное подчинение придаточных частей. Знаки препинания в сложноподчиненных предложениях с одним и несколькими придаточными.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Бессоюзные сложные предложения. Смысловые отношения между частями бессоюзного сложного предложения, знаки препинания в нем.</w:t>
      </w:r>
    </w:p>
    <w:p w:rsidR="00241961" w:rsidRPr="00241961" w:rsidRDefault="00241961" w:rsidP="00241961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241961">
        <w:rPr>
          <w:color w:val="404040"/>
          <w:sz w:val="24"/>
          <w:szCs w:val="24"/>
          <w:lang w:eastAsia="ru-RU"/>
        </w:rPr>
        <w:t>Сложные предложения с различными видами связи (бессоюзной и союзной сочинительной и подчинительной), знаки препинания в них.</w:t>
      </w:r>
    </w:p>
    <w:p w:rsidR="00181E52" w:rsidRPr="00241961" w:rsidRDefault="00181E52" w:rsidP="00181E52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>
        <w:rPr>
          <w:b/>
          <w:bCs/>
          <w:color w:val="364464"/>
          <w:sz w:val="24"/>
          <w:szCs w:val="24"/>
          <w:lang w:eastAsia="ru-RU"/>
        </w:rPr>
        <w:t>Стилистика</w:t>
      </w:r>
      <w:r w:rsidRPr="00241961">
        <w:rPr>
          <w:b/>
          <w:bCs/>
          <w:color w:val="364464"/>
          <w:sz w:val="24"/>
          <w:szCs w:val="24"/>
          <w:lang w:eastAsia="ru-RU"/>
        </w:rPr>
        <w:t>.</w:t>
      </w:r>
    </w:p>
    <w:p w:rsidR="00181E52" w:rsidRPr="00C7149B" w:rsidRDefault="00181E52" w:rsidP="00C7149B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149B">
        <w:rPr>
          <w:color w:val="404040"/>
          <w:sz w:val="24"/>
          <w:szCs w:val="24"/>
          <w:lang w:eastAsia="ru-RU"/>
        </w:rPr>
        <w:t>Функциональные стили современного русского литературного языка, их языковые особенности сфера использования.</w:t>
      </w:r>
    </w:p>
    <w:p w:rsidR="00241961" w:rsidRPr="00C7149B" w:rsidRDefault="00181E52" w:rsidP="00C7149B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149B">
        <w:rPr>
          <w:color w:val="404040"/>
          <w:sz w:val="24"/>
          <w:szCs w:val="24"/>
          <w:lang w:eastAsia="ru-RU"/>
        </w:rPr>
        <w:t>Стилистическ</w:t>
      </w:r>
      <w:bookmarkStart w:id="0" w:name="_GoBack"/>
      <w:bookmarkEnd w:id="0"/>
      <w:r w:rsidRPr="00C7149B">
        <w:rPr>
          <w:color w:val="404040"/>
          <w:sz w:val="24"/>
          <w:szCs w:val="24"/>
          <w:lang w:eastAsia="ru-RU"/>
        </w:rPr>
        <w:t>ая окраска языковых единиц. Окраска книжная и разговорная. Эмоционально-экспрессивная окраска.</w:t>
      </w:r>
    </w:p>
    <w:p w:rsidR="00181E52" w:rsidRPr="00C7149B" w:rsidRDefault="00181E52" w:rsidP="00C7149B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149B">
        <w:rPr>
          <w:color w:val="404040"/>
          <w:sz w:val="24"/>
          <w:szCs w:val="24"/>
          <w:lang w:eastAsia="ru-RU"/>
        </w:rPr>
        <w:t>Средства выразительности и их использование в текстах различных стилей и жанров. Тропы и стилистические фигуры.</w:t>
      </w:r>
    </w:p>
    <w:sectPr w:rsidR="00181E52" w:rsidRPr="00C71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961"/>
    <w:rsid w:val="00181E52"/>
    <w:rsid w:val="00241961"/>
    <w:rsid w:val="003916D7"/>
    <w:rsid w:val="0080076B"/>
    <w:rsid w:val="00C7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E52"/>
  </w:style>
  <w:style w:type="paragraph" w:styleId="1">
    <w:name w:val="heading 1"/>
    <w:basedOn w:val="a"/>
    <w:link w:val="10"/>
    <w:uiPriority w:val="9"/>
    <w:qFormat/>
    <w:rsid w:val="00241961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241961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1961"/>
    <w:rPr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1961"/>
    <w:rPr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41961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41961"/>
  </w:style>
  <w:style w:type="character" w:styleId="a4">
    <w:name w:val="Emphasis"/>
    <w:basedOn w:val="a0"/>
    <w:uiPriority w:val="20"/>
    <w:qFormat/>
    <w:rsid w:val="002419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E52"/>
  </w:style>
  <w:style w:type="paragraph" w:styleId="1">
    <w:name w:val="heading 1"/>
    <w:basedOn w:val="a"/>
    <w:link w:val="10"/>
    <w:uiPriority w:val="9"/>
    <w:qFormat/>
    <w:rsid w:val="00241961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241961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1961"/>
    <w:rPr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1961"/>
    <w:rPr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41961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41961"/>
  </w:style>
  <w:style w:type="character" w:styleId="a4">
    <w:name w:val="Emphasis"/>
    <w:basedOn w:val="a0"/>
    <w:uiPriority w:val="20"/>
    <w:qFormat/>
    <w:rsid w:val="002419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0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2017-04-03T11:52:00Z</dcterms:created>
  <dcterms:modified xsi:type="dcterms:W3CDTF">2017-04-03T11:52:00Z</dcterms:modified>
</cp:coreProperties>
</file>